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2C45" w14:textId="77777777" w:rsidR="00D42EF0" w:rsidRPr="00BA0FC7" w:rsidRDefault="00D42EF0" w:rsidP="00D42EF0">
      <w:pPr>
        <w:spacing w:after="0"/>
        <w:jc w:val="center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Paul A. Lambert, M.D.</w:t>
      </w:r>
    </w:p>
    <w:p w14:paraId="4D2637C5" w14:textId="77777777" w:rsidR="00D42EF0" w:rsidRPr="00BA0FC7" w:rsidRDefault="00D42EF0" w:rsidP="00D42EF0">
      <w:pPr>
        <w:spacing w:after="0"/>
        <w:jc w:val="center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1836 W Plaza Drive</w:t>
      </w:r>
    </w:p>
    <w:p w14:paraId="4E365F33" w14:textId="77777777" w:rsidR="00D42EF0" w:rsidRPr="00BA0FC7" w:rsidRDefault="00D42EF0" w:rsidP="00D42EF0">
      <w:pPr>
        <w:spacing w:after="0"/>
        <w:jc w:val="center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Winchester, VA 22601</w:t>
      </w:r>
    </w:p>
    <w:p w14:paraId="7BAB59F4" w14:textId="0AAA4C9D" w:rsidR="003D1924" w:rsidRPr="00BA0FC7" w:rsidRDefault="00D42EF0" w:rsidP="00D42EF0">
      <w:pPr>
        <w:spacing w:after="0"/>
        <w:jc w:val="center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(540) 722-2280</w:t>
      </w:r>
    </w:p>
    <w:p w14:paraId="4249CD38" w14:textId="2452C14D" w:rsidR="00D42EF0" w:rsidRPr="00BA0FC7" w:rsidRDefault="00D42EF0" w:rsidP="00D42EF0">
      <w:pPr>
        <w:spacing w:after="0"/>
        <w:jc w:val="center"/>
        <w:rPr>
          <w:rFonts w:ascii="Times New Roman" w:hAnsi="Times New Roman" w:cs="Times New Roman"/>
        </w:rPr>
      </w:pPr>
    </w:p>
    <w:p w14:paraId="15CE664A" w14:textId="0918CCD8" w:rsidR="00D42EF0" w:rsidRPr="00BA0FC7" w:rsidRDefault="00D42EF0" w:rsidP="00D42EF0">
      <w:pPr>
        <w:spacing w:after="0"/>
        <w:jc w:val="center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  <w:b/>
        </w:rPr>
        <w:t>NIPPLE RECONSTRUCTION WITH MICROPIGMENTATION</w:t>
      </w:r>
    </w:p>
    <w:p w14:paraId="1777263B" w14:textId="51025BE8" w:rsidR="00D42EF0" w:rsidRPr="00BA0FC7" w:rsidRDefault="00D42EF0" w:rsidP="00D42EF0">
      <w:pPr>
        <w:spacing w:after="0"/>
        <w:rPr>
          <w:rFonts w:ascii="Times New Roman" w:hAnsi="Times New Roman" w:cs="Times New Roman"/>
        </w:rPr>
      </w:pPr>
    </w:p>
    <w:p w14:paraId="7D2BD50A" w14:textId="47D1CE46" w:rsidR="00D42EF0" w:rsidRPr="00BA0FC7" w:rsidRDefault="00D42EF0" w:rsidP="00D42EF0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  <w:b/>
          <w:u w:val="single"/>
        </w:rPr>
        <w:t>POST-OP INSTRUCTIONS:</w:t>
      </w:r>
    </w:p>
    <w:p w14:paraId="67549ED1" w14:textId="1DDCD52A" w:rsidR="00D42EF0" w:rsidRPr="00BA0FC7" w:rsidRDefault="00D42EF0" w:rsidP="00D42EF0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Your nipple may look discolored or depressed after the dressings are removed. This is normal and should resolve in a few weeks. The pigmented area will fade to the desired shade in two to four weeks.</w:t>
      </w:r>
    </w:p>
    <w:p w14:paraId="3BEA7C48" w14:textId="2DAEAFB2" w:rsidR="00D42EF0" w:rsidRPr="00BA0FC7" w:rsidRDefault="00D42EF0" w:rsidP="00D42EF0">
      <w:pPr>
        <w:spacing w:after="0"/>
        <w:rPr>
          <w:rFonts w:ascii="Times New Roman" w:hAnsi="Times New Roman" w:cs="Times New Roman"/>
        </w:rPr>
      </w:pPr>
    </w:p>
    <w:p w14:paraId="21971BD4" w14:textId="636CF5FA" w:rsidR="00D42EF0" w:rsidRPr="00BA0FC7" w:rsidRDefault="00D42EF0" w:rsidP="00D42EF0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  <w:b/>
        </w:rPr>
        <w:t>ACTIVITY:</w:t>
      </w:r>
    </w:p>
    <w:p w14:paraId="66255148" w14:textId="057A816C" w:rsidR="00D42EF0" w:rsidRPr="00BA0FC7" w:rsidRDefault="00D42EF0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You may maintain your normal activities, but no strenuous or vigorous activities for one week.</w:t>
      </w:r>
    </w:p>
    <w:p w14:paraId="47C3C508" w14:textId="0ADD759C" w:rsidR="00D42EF0" w:rsidRPr="00BA0FC7" w:rsidRDefault="00D42EF0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Do not sleep or lie on your breasts for two weeks.</w:t>
      </w:r>
    </w:p>
    <w:p w14:paraId="6CF58ACE" w14:textId="45781F52" w:rsidR="00D42EF0" w:rsidRPr="00BA0FC7" w:rsidRDefault="00D42EF0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You may drive when comfortable, provided you are not taking any prescription pain medications.</w:t>
      </w:r>
    </w:p>
    <w:p w14:paraId="2C565D6A" w14:textId="475CCE89" w:rsidR="00D42EF0" w:rsidRPr="00BA0FC7" w:rsidRDefault="00D42EF0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Avoid smoking and being around anyone smoking for one month.</w:t>
      </w:r>
    </w:p>
    <w:p w14:paraId="4E6C3DE7" w14:textId="4FC9BD89" w:rsidR="00D42EF0" w:rsidRPr="00BA0FC7" w:rsidRDefault="00D42EF0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Sexual activity may be resumed when YOU feel comfortable.</w:t>
      </w:r>
    </w:p>
    <w:p w14:paraId="09790046" w14:textId="3B3CB2C5" w:rsidR="00D42EF0" w:rsidRPr="00BA0FC7" w:rsidRDefault="00D42EF0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You may return to work within one to two days, depending on your recovery and what type of work you do.</w:t>
      </w:r>
    </w:p>
    <w:p w14:paraId="22A30FDA" w14:textId="49E31E65" w:rsidR="00D42EF0" w:rsidRPr="00BA0FC7" w:rsidRDefault="00D42EF0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Avoid direct sun exposure to the nipple area for a minimum</w:t>
      </w:r>
      <w:r w:rsidR="003A7A69" w:rsidRPr="00BA0FC7">
        <w:rPr>
          <w:rFonts w:ascii="Times New Roman" w:hAnsi="Times New Roman" w:cs="Times New Roman"/>
        </w:rPr>
        <w:t xml:space="preserve"> of one year. Use a sunscreen with an SPF of at least #15. Ta</w:t>
      </w:r>
      <w:r w:rsidR="008A0A72" w:rsidRPr="00BA0FC7">
        <w:rPr>
          <w:rFonts w:ascii="Times New Roman" w:hAnsi="Times New Roman" w:cs="Times New Roman"/>
        </w:rPr>
        <w:t>nning beds should be avoided.</w:t>
      </w:r>
    </w:p>
    <w:p w14:paraId="2911E66E" w14:textId="0335E41A" w:rsidR="008A0A72" w:rsidRPr="00BA0FC7" w:rsidRDefault="008A0A72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No swimming for one week.</w:t>
      </w:r>
    </w:p>
    <w:p w14:paraId="457C7457" w14:textId="785EFAEA" w:rsidR="008A0A72" w:rsidRPr="00BA0FC7" w:rsidRDefault="008A0A72" w:rsidP="00D42E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Bathing: You may shower after 24 hours, but only wet the area. Do not scrub or use soap directly on the pigmented area; pat it dry.</w:t>
      </w:r>
    </w:p>
    <w:p w14:paraId="6ECCEC80" w14:textId="77777777" w:rsidR="00BA0FC7" w:rsidRPr="00BA0FC7" w:rsidRDefault="00BA0FC7" w:rsidP="00BA0FC7">
      <w:pPr>
        <w:pStyle w:val="ListParagraph"/>
        <w:spacing w:after="0"/>
        <w:rPr>
          <w:rFonts w:ascii="Times New Roman" w:hAnsi="Times New Roman" w:cs="Times New Roman"/>
        </w:rPr>
      </w:pPr>
    </w:p>
    <w:p w14:paraId="5CDFFE18" w14:textId="0993F095" w:rsidR="008A0A72" w:rsidRPr="00BA0FC7" w:rsidRDefault="008A0A72" w:rsidP="008A0A72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  <w:b/>
        </w:rPr>
        <w:t>DIET:</w:t>
      </w:r>
    </w:p>
    <w:p w14:paraId="0B812CF8" w14:textId="6671FE8F" w:rsidR="008A0A72" w:rsidRPr="00BA0FC7" w:rsidRDefault="008A0A72" w:rsidP="008A0A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Resume regular diet</w:t>
      </w:r>
      <w:r w:rsidR="00BA0FC7" w:rsidRPr="00BA0FC7">
        <w:rPr>
          <w:rFonts w:ascii="Times New Roman" w:hAnsi="Times New Roman" w:cs="Times New Roman"/>
        </w:rPr>
        <w:t>.</w:t>
      </w:r>
    </w:p>
    <w:p w14:paraId="3E3F93A2" w14:textId="77777777" w:rsidR="00BA0FC7" w:rsidRPr="00BA0FC7" w:rsidRDefault="00BA0FC7" w:rsidP="00BA0FC7">
      <w:pPr>
        <w:pStyle w:val="ListParagraph"/>
        <w:spacing w:after="0"/>
        <w:rPr>
          <w:rFonts w:ascii="Times New Roman" w:hAnsi="Times New Roman" w:cs="Times New Roman"/>
        </w:rPr>
      </w:pPr>
    </w:p>
    <w:p w14:paraId="01621029" w14:textId="6D2EDC4D" w:rsidR="008A0A72" w:rsidRPr="00BA0FC7" w:rsidRDefault="008A0A72" w:rsidP="008A0A72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  <w:b/>
        </w:rPr>
        <w:t>DRESSINGS:</w:t>
      </w:r>
    </w:p>
    <w:p w14:paraId="39C65821" w14:textId="6FC735BE" w:rsidR="008A0A72" w:rsidRPr="00BA0FC7" w:rsidRDefault="008A0A72" w:rsidP="008A0A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It is normal to have a blood tinged dressing the first day, and a crusted or rough area while the area is healing.</w:t>
      </w:r>
    </w:p>
    <w:p w14:paraId="6FA175F0" w14:textId="594446EB" w:rsidR="008A0A72" w:rsidRPr="00BA0FC7" w:rsidRDefault="008A0A72" w:rsidP="008A0A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Itching is also normal. Do not scratch or pick at the area. This may change the final outcome.</w:t>
      </w:r>
    </w:p>
    <w:p w14:paraId="2B617D0A" w14:textId="08608A84" w:rsidR="008A0A72" w:rsidRPr="00BA0FC7" w:rsidRDefault="008A0A72" w:rsidP="008A0A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 xml:space="preserve">Keep the area moist by applying </w:t>
      </w:r>
      <w:r w:rsidR="00B70104">
        <w:rPr>
          <w:rFonts w:ascii="Times New Roman" w:hAnsi="Times New Roman" w:cs="Times New Roman"/>
        </w:rPr>
        <w:t>“Hustle Butter Deluxe”</w:t>
      </w:r>
      <w:r w:rsidRPr="00BA0FC7">
        <w:rPr>
          <w:rFonts w:ascii="Times New Roman" w:hAnsi="Times New Roman" w:cs="Times New Roman"/>
        </w:rPr>
        <w:t xml:space="preserve"> to the nipple twice a day.</w:t>
      </w:r>
      <w:r w:rsidR="00B70104">
        <w:rPr>
          <w:rFonts w:ascii="Times New Roman" w:hAnsi="Times New Roman" w:cs="Times New Roman"/>
        </w:rPr>
        <w:t xml:space="preserve"> This can be purchased online from Amazon or </w:t>
      </w:r>
      <w:proofErr w:type="spellStart"/>
      <w:r w:rsidR="00B70104">
        <w:rPr>
          <w:rFonts w:ascii="Times New Roman" w:hAnsi="Times New Roman" w:cs="Times New Roman"/>
        </w:rPr>
        <w:t>Ulta</w:t>
      </w:r>
      <w:proofErr w:type="spellEnd"/>
      <w:r w:rsidR="00B70104">
        <w:rPr>
          <w:rFonts w:ascii="Times New Roman" w:hAnsi="Times New Roman" w:cs="Times New Roman"/>
        </w:rPr>
        <w:t>.</w:t>
      </w:r>
    </w:p>
    <w:p w14:paraId="36777073" w14:textId="59AE5C85" w:rsidR="008A0A72" w:rsidRPr="00BA0FC7" w:rsidRDefault="008A0A72" w:rsidP="008A0A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Continue to wear the foam padding around your nipple. Only remove it to shower or apply</w:t>
      </w:r>
      <w:r w:rsidR="00B70104">
        <w:rPr>
          <w:rFonts w:ascii="Times New Roman" w:hAnsi="Times New Roman" w:cs="Times New Roman"/>
        </w:rPr>
        <w:t xml:space="preserve"> tattoo balm</w:t>
      </w:r>
      <w:r w:rsidRPr="00BA0FC7">
        <w:rPr>
          <w:rFonts w:ascii="Times New Roman" w:hAnsi="Times New Roman" w:cs="Times New Roman"/>
        </w:rPr>
        <w:t>.</w:t>
      </w:r>
    </w:p>
    <w:p w14:paraId="769345F2" w14:textId="77777777" w:rsidR="00BA0FC7" w:rsidRPr="00BA0FC7" w:rsidRDefault="00BA0FC7" w:rsidP="00BA0FC7">
      <w:pPr>
        <w:pStyle w:val="ListParagraph"/>
        <w:spacing w:after="0"/>
        <w:rPr>
          <w:rFonts w:ascii="Times New Roman" w:hAnsi="Times New Roman" w:cs="Times New Roman"/>
        </w:rPr>
      </w:pPr>
    </w:p>
    <w:p w14:paraId="748035B0" w14:textId="77777777" w:rsidR="008A0A72" w:rsidRPr="00BA0FC7" w:rsidRDefault="008A0A72" w:rsidP="008A0A72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  <w:b/>
        </w:rPr>
        <w:t>MEDICATIONS:</w:t>
      </w:r>
    </w:p>
    <w:p w14:paraId="736FF7C9" w14:textId="3F5BBE49" w:rsidR="008A0A72" w:rsidRPr="00BA0FC7" w:rsidRDefault="008A0A72" w:rsidP="008A0A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Do not take medications on an empty stomach, it may cause nausea.</w:t>
      </w:r>
    </w:p>
    <w:p w14:paraId="3D9FBE00" w14:textId="0AEF405D" w:rsidR="008A0A72" w:rsidRPr="00BA0FC7" w:rsidRDefault="008A0A72" w:rsidP="008A0A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Take Tylenol or Extra-Strength Tylenol for pain. Do not take aspirin or any medication containing aspirin, unless specified by your doctor.</w:t>
      </w:r>
    </w:p>
    <w:p w14:paraId="1784F58C" w14:textId="77777777" w:rsidR="00BA0FC7" w:rsidRPr="00BA0FC7" w:rsidRDefault="00BA0FC7" w:rsidP="00BA0FC7">
      <w:pPr>
        <w:pStyle w:val="ListParagraph"/>
        <w:spacing w:after="0"/>
        <w:ind w:left="780"/>
        <w:rPr>
          <w:rFonts w:ascii="Times New Roman" w:hAnsi="Times New Roman" w:cs="Times New Roman"/>
        </w:rPr>
      </w:pPr>
    </w:p>
    <w:p w14:paraId="42E549CB" w14:textId="10E9DB05" w:rsidR="008A0A72" w:rsidRPr="00BA0FC7" w:rsidRDefault="008A0A72" w:rsidP="008A0A72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Notify our office immediately if you develop FEVER GREATER THAN 100 DEGREES, SEVERE PAIN, INCREASED SWELLING, REDNESS, BLEEDING, NAUSEA OR VOMITING. Call our office at (540)722-2280</w:t>
      </w:r>
      <w:r w:rsidR="00BA0FC7" w:rsidRPr="00BA0FC7">
        <w:rPr>
          <w:rFonts w:ascii="Times New Roman" w:hAnsi="Times New Roman" w:cs="Times New Roman"/>
        </w:rPr>
        <w:t xml:space="preserve"> if you should have any problems.</w:t>
      </w:r>
    </w:p>
    <w:p w14:paraId="768400A4" w14:textId="41198BC3" w:rsidR="00BA0FC7" w:rsidRPr="00BA0FC7" w:rsidRDefault="00BA0FC7" w:rsidP="008A0A72">
      <w:pPr>
        <w:spacing w:after="0"/>
        <w:rPr>
          <w:rFonts w:ascii="Times New Roman" w:hAnsi="Times New Roman" w:cs="Times New Roman"/>
        </w:rPr>
      </w:pPr>
    </w:p>
    <w:p w14:paraId="0C139F2B" w14:textId="26C48B7B" w:rsidR="00BA0FC7" w:rsidRPr="00BA0FC7" w:rsidRDefault="00BA0FC7" w:rsidP="008A0A72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I acknowledge that I have read and understand the instructions stated above.</w:t>
      </w:r>
    </w:p>
    <w:p w14:paraId="5D27B636" w14:textId="57862F3A" w:rsidR="00BA0FC7" w:rsidRPr="00BA0FC7" w:rsidRDefault="00BA0FC7" w:rsidP="008A0A72">
      <w:pPr>
        <w:spacing w:after="0"/>
        <w:rPr>
          <w:rFonts w:ascii="Times New Roman" w:hAnsi="Times New Roman" w:cs="Times New Roman"/>
        </w:rPr>
      </w:pPr>
    </w:p>
    <w:p w14:paraId="51CE9657" w14:textId="5ACC5FB4" w:rsidR="00BA0FC7" w:rsidRPr="00BA0FC7" w:rsidRDefault="00BA0FC7" w:rsidP="008A0A72">
      <w:pPr>
        <w:spacing w:after="0"/>
        <w:rPr>
          <w:rFonts w:ascii="Times New Roman" w:hAnsi="Times New Roman" w:cs="Times New Roman"/>
        </w:rPr>
      </w:pPr>
      <w:r w:rsidRPr="00BA0FC7">
        <w:rPr>
          <w:rFonts w:ascii="Times New Roman" w:hAnsi="Times New Roman" w:cs="Times New Roman"/>
        </w:rPr>
        <w:t>Patient Signature______________________________________</w:t>
      </w:r>
      <w:r>
        <w:rPr>
          <w:rFonts w:ascii="Times New Roman" w:hAnsi="Times New Roman" w:cs="Times New Roman"/>
        </w:rPr>
        <w:t>____</w:t>
      </w:r>
      <w:r w:rsidRPr="00BA0FC7">
        <w:rPr>
          <w:rFonts w:ascii="Times New Roman" w:hAnsi="Times New Roman" w:cs="Times New Roman"/>
        </w:rPr>
        <w:t>______Date_________</w:t>
      </w:r>
      <w:r>
        <w:rPr>
          <w:rFonts w:ascii="Times New Roman" w:hAnsi="Times New Roman" w:cs="Times New Roman"/>
        </w:rPr>
        <w:t>_______</w:t>
      </w:r>
      <w:r w:rsidRPr="00BA0FC7">
        <w:rPr>
          <w:rFonts w:ascii="Times New Roman" w:hAnsi="Times New Roman" w:cs="Times New Roman"/>
        </w:rPr>
        <w:t>______</w:t>
      </w:r>
    </w:p>
    <w:sectPr w:rsidR="00BA0FC7" w:rsidRPr="00BA0FC7" w:rsidSect="00BA0F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2922"/>
    <w:multiLevelType w:val="hybridMultilevel"/>
    <w:tmpl w:val="4D00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77867"/>
    <w:multiLevelType w:val="hybridMultilevel"/>
    <w:tmpl w:val="AB92B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A51CEC"/>
    <w:multiLevelType w:val="hybridMultilevel"/>
    <w:tmpl w:val="125E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F0"/>
    <w:rsid w:val="0034260F"/>
    <w:rsid w:val="003A7A69"/>
    <w:rsid w:val="003D1924"/>
    <w:rsid w:val="008A0A72"/>
    <w:rsid w:val="00B70104"/>
    <w:rsid w:val="00BA0FC7"/>
    <w:rsid w:val="00D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6B6E"/>
  <w15:chartTrackingRefBased/>
  <w15:docId w15:val="{9F5C076A-5AC6-4E2C-BCB0-25C44772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7971-408F-4CA6-84C0-D6D44CC7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HALLMARK</cp:lastModifiedBy>
  <cp:revision>3</cp:revision>
  <cp:lastPrinted>2021-08-26T17:53:00Z</cp:lastPrinted>
  <dcterms:created xsi:type="dcterms:W3CDTF">2018-09-13T15:11:00Z</dcterms:created>
  <dcterms:modified xsi:type="dcterms:W3CDTF">2021-08-26T17:53:00Z</dcterms:modified>
</cp:coreProperties>
</file>